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D3A1" w14:textId="21DEEE3F" w:rsidR="00942604" w:rsidRDefault="00942604" w:rsidP="00942604">
      <w:pPr>
        <w:snapToGrid w:val="0"/>
        <w:spacing w:line="240" w:lineRule="auto"/>
        <w:jc w:val="center"/>
        <w:rPr>
          <w:sz w:val="28"/>
          <w:szCs w:val="28"/>
        </w:rPr>
      </w:pPr>
      <w:r w:rsidRPr="00AB4EBE">
        <w:rPr>
          <w:rFonts w:hint="eastAsia"/>
          <w:sz w:val="28"/>
          <w:szCs w:val="28"/>
        </w:rPr>
        <w:t>202</w:t>
      </w:r>
      <w:r w:rsidR="00721867">
        <w:rPr>
          <w:rFonts w:hint="eastAsia"/>
          <w:sz w:val="28"/>
          <w:szCs w:val="28"/>
        </w:rPr>
        <w:t>4</w:t>
      </w:r>
      <w:r w:rsidRPr="00AB4EBE">
        <w:rPr>
          <w:rFonts w:hint="eastAsia"/>
          <w:sz w:val="28"/>
          <w:szCs w:val="28"/>
        </w:rPr>
        <w:t>年度</w:t>
      </w:r>
      <w:r w:rsidR="002222CB">
        <w:rPr>
          <w:rFonts w:hint="eastAsia"/>
          <w:sz w:val="28"/>
          <w:szCs w:val="28"/>
        </w:rPr>
        <w:t xml:space="preserve">　</w:t>
      </w:r>
      <w:r w:rsidR="00AB4EBE">
        <w:rPr>
          <w:rFonts w:hint="eastAsia"/>
          <w:sz w:val="28"/>
          <w:szCs w:val="28"/>
        </w:rPr>
        <w:t>食品品質プロフェッショナルズ</w:t>
      </w:r>
      <w:r w:rsidRPr="00AB4EBE">
        <w:rPr>
          <w:rFonts w:hint="eastAsia"/>
          <w:sz w:val="28"/>
          <w:szCs w:val="28"/>
        </w:rPr>
        <w:t>活動</w:t>
      </w:r>
      <w:r w:rsidR="00721867">
        <w:rPr>
          <w:rFonts w:hint="eastAsia"/>
          <w:sz w:val="28"/>
          <w:szCs w:val="28"/>
        </w:rPr>
        <w:t>計画</w:t>
      </w:r>
    </w:p>
    <w:p w14:paraId="0B050881" w14:textId="28BEDA5A" w:rsidR="00AB4EBE" w:rsidRPr="00AB4EBE" w:rsidRDefault="00AB4EBE" w:rsidP="00942604">
      <w:pPr>
        <w:snapToGrid w:val="0"/>
        <w:spacing w:line="240" w:lineRule="auto"/>
        <w:jc w:val="center"/>
        <w:rPr>
          <w:sz w:val="28"/>
          <w:szCs w:val="28"/>
        </w:rPr>
      </w:pPr>
      <w:r>
        <w:rPr>
          <w:rFonts w:hint="eastAsia"/>
          <w:sz w:val="28"/>
          <w:szCs w:val="28"/>
        </w:rPr>
        <w:t>＿＿＿＿＿＿＿＿＿＿＿＿＿＿＿＿＿＿＿＿＿＿＿＿＿＿＿＿＿</w:t>
      </w:r>
    </w:p>
    <w:p w14:paraId="629580C3" w14:textId="67551110" w:rsidR="000459A6" w:rsidRDefault="00721867" w:rsidP="00942604">
      <w:pPr>
        <w:snapToGrid w:val="0"/>
        <w:spacing w:line="240" w:lineRule="auto"/>
      </w:pPr>
      <w:r>
        <w:rPr>
          <w:rFonts w:hint="eastAsia"/>
        </w:rPr>
        <w:t>基本的な</w:t>
      </w:r>
      <w:r w:rsidR="004E0FF1">
        <w:rPr>
          <w:rFonts w:hint="eastAsia"/>
        </w:rPr>
        <w:t>路線</w:t>
      </w:r>
      <w:r>
        <w:rPr>
          <w:rFonts w:hint="eastAsia"/>
        </w:rPr>
        <w:t>は2023年度と変わるところがありません。</w:t>
      </w:r>
      <w:r w:rsidR="00D45EA5">
        <w:rPr>
          <w:rFonts w:hint="eastAsia"/>
        </w:rPr>
        <w:t>セミナー参加費は収支改善のた</w:t>
      </w:r>
      <w:r w:rsidR="004E0FF1">
        <w:rPr>
          <w:rFonts w:hint="eastAsia"/>
        </w:rPr>
        <w:t>め、</w:t>
      </w:r>
      <w:r w:rsidR="00437AE8">
        <w:rPr>
          <w:rFonts w:hint="eastAsia"/>
        </w:rPr>
        <w:t>2月から</w:t>
      </w:r>
      <w:r w:rsidR="00D45EA5">
        <w:rPr>
          <w:rFonts w:hint="eastAsia"/>
        </w:rPr>
        <w:t>一日</w:t>
      </w:r>
      <w:r w:rsidR="004E0FF1">
        <w:rPr>
          <w:rFonts w:hint="eastAsia"/>
        </w:rPr>
        <w:t>研修で</w:t>
      </w:r>
      <w:r w:rsidR="00D45EA5">
        <w:rPr>
          <w:rFonts w:hint="eastAsia"/>
        </w:rPr>
        <w:t>12000円から16000円へと値上げしました。いまのところ値上げによる客足の遠のきは起きておりません。</w:t>
      </w:r>
      <w:r w:rsidR="000C0107">
        <w:rPr>
          <w:rFonts w:hint="eastAsia"/>
        </w:rPr>
        <w:t>商業的なセミナーで中身に定評のあるものとしては</w:t>
      </w:r>
      <w:r w:rsidR="008341D2">
        <w:rPr>
          <w:rFonts w:hint="eastAsia"/>
        </w:rPr>
        <w:t>、</w:t>
      </w:r>
      <w:r w:rsidR="000C0107">
        <w:rPr>
          <w:rFonts w:hint="eastAsia"/>
        </w:rPr>
        <w:t>他社</w:t>
      </w:r>
      <w:r w:rsidR="00437AE8">
        <w:rPr>
          <w:rFonts w:hint="eastAsia"/>
        </w:rPr>
        <w:t>が主催するもののほとんど半額以下</w:t>
      </w:r>
      <w:r w:rsidR="000C0107">
        <w:rPr>
          <w:rFonts w:hint="eastAsia"/>
        </w:rPr>
        <w:t>ですのでお値打ち感には</w:t>
      </w:r>
      <w:r w:rsidR="00833AA1">
        <w:rPr>
          <w:rFonts w:hint="eastAsia"/>
        </w:rPr>
        <w:t>変化がないのでしょう。ただ　この値上げをもって　研修への</w:t>
      </w:r>
      <w:r w:rsidR="008341D2">
        <w:rPr>
          <w:rFonts w:hint="eastAsia"/>
        </w:rPr>
        <w:t>投資</w:t>
      </w:r>
      <w:r w:rsidR="00833AA1">
        <w:rPr>
          <w:rFonts w:hint="eastAsia"/>
        </w:rPr>
        <w:t>に尻込みしがちな</w:t>
      </w:r>
      <w:r w:rsidR="00641294">
        <w:rPr>
          <w:rFonts w:hint="eastAsia"/>
        </w:rPr>
        <w:t>事業者</w:t>
      </w:r>
      <w:r w:rsidR="000459A6">
        <w:rPr>
          <w:rFonts w:hint="eastAsia"/>
        </w:rPr>
        <w:t>が</w:t>
      </w:r>
      <w:r w:rsidR="00C75DF1">
        <w:rPr>
          <w:rFonts w:hint="eastAsia"/>
        </w:rPr>
        <w:t>うちの</w:t>
      </w:r>
      <w:r w:rsidR="00641294">
        <w:rPr>
          <w:rFonts w:hint="eastAsia"/>
        </w:rPr>
        <w:t>研修</w:t>
      </w:r>
      <w:r w:rsidR="00C75DF1">
        <w:rPr>
          <w:rFonts w:hint="eastAsia"/>
        </w:rPr>
        <w:t>から</w:t>
      </w:r>
      <w:r w:rsidR="007D3754">
        <w:rPr>
          <w:rFonts w:hint="eastAsia"/>
        </w:rPr>
        <w:t>は</w:t>
      </w:r>
      <w:r w:rsidR="008341D2">
        <w:rPr>
          <w:rFonts w:hint="eastAsia"/>
        </w:rPr>
        <w:t>疎遠になっていく</w:t>
      </w:r>
      <w:r w:rsidR="000459A6">
        <w:rPr>
          <w:rFonts w:hint="eastAsia"/>
        </w:rPr>
        <w:t>ことは</w:t>
      </w:r>
      <w:r w:rsidR="00641294">
        <w:rPr>
          <w:rFonts w:hint="eastAsia"/>
        </w:rPr>
        <w:t>避けられぬとは思います。</w:t>
      </w:r>
    </w:p>
    <w:p w14:paraId="222E4615" w14:textId="5204EA1C" w:rsidR="00741AEB" w:rsidRDefault="00641294" w:rsidP="00942604">
      <w:pPr>
        <w:snapToGrid w:val="0"/>
        <w:spacing w:line="240" w:lineRule="auto"/>
      </w:pPr>
      <w:r>
        <w:rPr>
          <w:rFonts w:hint="eastAsia"/>
        </w:rPr>
        <w:t>しかし　コロナ禍を通じて</w:t>
      </w:r>
      <w:r w:rsidR="00A42865">
        <w:rPr>
          <w:rFonts w:hint="eastAsia"/>
        </w:rPr>
        <w:t xml:space="preserve">　</w:t>
      </w:r>
      <w:r w:rsidR="00F074DF">
        <w:rPr>
          <w:rFonts w:hint="eastAsia"/>
        </w:rPr>
        <w:t>今まで</w:t>
      </w:r>
      <w:r w:rsidR="00246CD9">
        <w:rPr>
          <w:rFonts w:hint="eastAsia"/>
        </w:rPr>
        <w:t>で</w:t>
      </w:r>
      <w:r w:rsidR="00F074DF">
        <w:rPr>
          <w:rFonts w:hint="eastAsia"/>
        </w:rPr>
        <w:t xml:space="preserve">も腰が引けがちであった事業者　つまり　</w:t>
      </w:r>
      <w:r w:rsidR="007D3754">
        <w:rPr>
          <w:rFonts w:hint="eastAsia"/>
        </w:rPr>
        <w:t>強く要請</w:t>
      </w:r>
      <w:r w:rsidR="006754DB">
        <w:rPr>
          <w:rFonts w:hint="eastAsia"/>
        </w:rPr>
        <w:t>されているから仕方なく</w:t>
      </w:r>
      <w:r w:rsidR="0008210C">
        <w:rPr>
          <w:rFonts w:hint="eastAsia"/>
        </w:rPr>
        <w:t>応じないといけない</w:t>
      </w:r>
      <w:r w:rsidR="007D3754">
        <w:rPr>
          <w:rFonts w:hint="eastAsia"/>
        </w:rPr>
        <w:t>、</w:t>
      </w:r>
      <w:r>
        <w:rPr>
          <w:rFonts w:hint="eastAsia"/>
        </w:rPr>
        <w:t>中身はどうでもいいから</w:t>
      </w:r>
      <w:r w:rsidR="006754DB">
        <w:rPr>
          <w:rFonts w:hint="eastAsia"/>
        </w:rPr>
        <w:t>一番安いものを受講させとけばいい</w:t>
      </w:r>
      <w:r w:rsidR="00A42865">
        <w:rPr>
          <w:rFonts w:hint="eastAsia"/>
        </w:rPr>
        <w:t>とい</w:t>
      </w:r>
      <w:r w:rsidR="007D3754">
        <w:rPr>
          <w:rFonts w:hint="eastAsia"/>
        </w:rPr>
        <w:t>った</w:t>
      </w:r>
      <w:r w:rsidR="00A42865">
        <w:rPr>
          <w:rFonts w:hint="eastAsia"/>
        </w:rPr>
        <w:t>事業者はすでに</w:t>
      </w:r>
      <w:r w:rsidR="006A292B">
        <w:rPr>
          <w:rFonts w:hint="eastAsia"/>
        </w:rPr>
        <w:t>廉価なリモート</w:t>
      </w:r>
      <w:r w:rsidR="00835207">
        <w:rPr>
          <w:rFonts w:hint="eastAsia"/>
        </w:rPr>
        <w:t>研修</w:t>
      </w:r>
      <w:r w:rsidR="006A292B">
        <w:rPr>
          <w:rFonts w:hint="eastAsia"/>
        </w:rPr>
        <w:t>に逃げて</w:t>
      </w:r>
      <w:r w:rsidR="006754DB">
        <w:rPr>
          <w:rFonts w:hint="eastAsia"/>
        </w:rPr>
        <w:t>こんで</w:t>
      </w:r>
      <w:r w:rsidR="006A292B">
        <w:rPr>
          <w:rFonts w:hint="eastAsia"/>
        </w:rPr>
        <w:t>しまっているので</w:t>
      </w:r>
      <w:r w:rsidR="006754DB">
        <w:rPr>
          <w:rFonts w:hint="eastAsia"/>
        </w:rPr>
        <w:t xml:space="preserve">　</w:t>
      </w:r>
      <w:r w:rsidR="006918DA">
        <w:rPr>
          <w:rFonts w:hint="eastAsia"/>
        </w:rPr>
        <w:t xml:space="preserve">もう出るべき影響は出尽くしていて　</w:t>
      </w:r>
      <w:r w:rsidR="006754DB">
        <w:rPr>
          <w:rFonts w:hint="eastAsia"/>
        </w:rPr>
        <w:t>今後の</w:t>
      </w:r>
      <w:r w:rsidR="006A292B">
        <w:rPr>
          <w:rFonts w:hint="eastAsia"/>
        </w:rPr>
        <w:t>我々の</w:t>
      </w:r>
      <w:r w:rsidR="00741AEB">
        <w:rPr>
          <w:rFonts w:hint="eastAsia"/>
        </w:rPr>
        <w:t>セミナー</w:t>
      </w:r>
      <w:r w:rsidR="00835207">
        <w:rPr>
          <w:rFonts w:hint="eastAsia"/>
        </w:rPr>
        <w:t>へ</w:t>
      </w:r>
      <w:r w:rsidR="00741AEB">
        <w:rPr>
          <w:rFonts w:hint="eastAsia"/>
        </w:rPr>
        <w:t>の集客に</w:t>
      </w:r>
      <w:r w:rsidR="00835207">
        <w:rPr>
          <w:rFonts w:hint="eastAsia"/>
        </w:rPr>
        <w:t>は</w:t>
      </w:r>
      <w:r w:rsidR="006918DA">
        <w:rPr>
          <w:rFonts w:hint="eastAsia"/>
        </w:rPr>
        <w:t>過大な</w:t>
      </w:r>
      <w:r w:rsidR="00741AEB">
        <w:rPr>
          <w:rFonts w:hint="eastAsia"/>
        </w:rPr>
        <w:t>影響は</w:t>
      </w:r>
      <w:r w:rsidR="00900D35">
        <w:rPr>
          <w:rFonts w:hint="eastAsia"/>
        </w:rPr>
        <w:t>出</w:t>
      </w:r>
      <w:r w:rsidR="00741AEB">
        <w:rPr>
          <w:rFonts w:hint="eastAsia"/>
        </w:rPr>
        <w:t>ないものとみています。</w:t>
      </w:r>
    </w:p>
    <w:p w14:paraId="060591B9" w14:textId="234AD56B" w:rsidR="00741AEB" w:rsidRDefault="00741AEB" w:rsidP="00942604">
      <w:pPr>
        <w:snapToGrid w:val="0"/>
        <w:spacing w:line="240" w:lineRule="auto"/>
      </w:pPr>
      <w:r>
        <w:rPr>
          <w:rFonts w:hint="eastAsia"/>
        </w:rPr>
        <w:t>それよりも</w:t>
      </w:r>
      <w:r w:rsidR="00836895">
        <w:rPr>
          <w:rFonts w:hint="eastAsia"/>
        </w:rPr>
        <w:t xml:space="preserve">　なによりも　以前あんなにかまびすしかった他の研修</w:t>
      </w:r>
      <w:r w:rsidR="00B57945">
        <w:rPr>
          <w:rFonts w:hint="eastAsia"/>
        </w:rPr>
        <w:t>運営事</w:t>
      </w:r>
      <w:r w:rsidR="00561E96">
        <w:rPr>
          <w:rFonts w:hint="eastAsia"/>
        </w:rPr>
        <w:t>事業者</w:t>
      </w:r>
      <w:r w:rsidR="00836895">
        <w:rPr>
          <w:rFonts w:hint="eastAsia"/>
        </w:rPr>
        <w:t>たちが</w:t>
      </w:r>
      <w:r w:rsidR="000F03B9">
        <w:rPr>
          <w:rFonts w:hint="eastAsia"/>
        </w:rPr>
        <w:t xml:space="preserve">　ここ一年非常に静かになっていることの方が懸念材料です。</w:t>
      </w:r>
      <w:r w:rsidR="00B57945">
        <w:rPr>
          <w:rFonts w:hint="eastAsia"/>
        </w:rPr>
        <w:t>中身の面では</w:t>
      </w:r>
      <w:r w:rsidR="0043448D">
        <w:rPr>
          <w:rFonts w:hint="eastAsia"/>
        </w:rPr>
        <w:t>我々のもの</w:t>
      </w:r>
      <w:r w:rsidR="006401A8">
        <w:rPr>
          <w:rFonts w:hint="eastAsia"/>
        </w:rPr>
        <w:t>と</w:t>
      </w:r>
      <w:r w:rsidR="000155C7">
        <w:rPr>
          <w:rFonts w:hint="eastAsia"/>
        </w:rPr>
        <w:t>比肩しうるものは</w:t>
      </w:r>
      <w:r w:rsidR="00900D35">
        <w:rPr>
          <w:rFonts w:hint="eastAsia"/>
        </w:rPr>
        <w:t>ほとんど</w:t>
      </w:r>
      <w:r w:rsidR="000155C7">
        <w:rPr>
          <w:rFonts w:hint="eastAsia"/>
        </w:rPr>
        <w:t>ないのですが　マーケットは常に</w:t>
      </w:r>
      <w:r w:rsidR="006401A8">
        <w:rPr>
          <w:rFonts w:hint="eastAsia"/>
        </w:rPr>
        <w:t>にぎにぎしくしていないと顧客離れを招いてしまうという点で</w:t>
      </w:r>
      <w:r w:rsidR="00871E71">
        <w:rPr>
          <w:rFonts w:hint="eastAsia"/>
        </w:rPr>
        <w:t>は心配です</w:t>
      </w:r>
      <w:r w:rsidR="006401A8">
        <w:rPr>
          <w:rFonts w:hint="eastAsia"/>
        </w:rPr>
        <w:t>。リモート</w:t>
      </w:r>
      <w:r w:rsidR="007A49FD">
        <w:rPr>
          <w:rFonts w:hint="eastAsia"/>
        </w:rPr>
        <w:t>に顧客をもぎ取られてしまってそのまま敗退、あるいは　自らも安直なリモートに転向して</w:t>
      </w:r>
      <w:r w:rsidR="00566791">
        <w:rPr>
          <w:rFonts w:hint="eastAsia"/>
        </w:rPr>
        <w:t>自らの評価を落とすという悪循環が始まっているのではないかと</w:t>
      </w:r>
      <w:r w:rsidR="006218BC">
        <w:rPr>
          <w:rFonts w:hint="eastAsia"/>
        </w:rPr>
        <w:t>案じています。</w:t>
      </w:r>
    </w:p>
    <w:p w14:paraId="253CDFDA" w14:textId="1A3C504A" w:rsidR="009E4FA6" w:rsidRDefault="006218BC" w:rsidP="00942604">
      <w:pPr>
        <w:snapToGrid w:val="0"/>
        <w:spacing w:line="240" w:lineRule="auto"/>
      </w:pPr>
      <w:r>
        <w:rPr>
          <w:rFonts w:hint="eastAsia"/>
        </w:rPr>
        <w:t>セミナーではないですが　現に2023年度（我々の投稿も</w:t>
      </w:r>
      <w:r w:rsidR="00D403B1">
        <w:rPr>
          <w:rFonts w:hint="eastAsia"/>
        </w:rPr>
        <w:t>良く掲載してくれた）二つの専門誌（食品と科学、月刊アイソス）が廃刊となりました。</w:t>
      </w:r>
      <w:r w:rsidR="007D5867">
        <w:rPr>
          <w:rFonts w:hint="eastAsia"/>
        </w:rPr>
        <w:t>どちらも</w:t>
      </w:r>
      <w:r w:rsidR="00F1517D">
        <w:rPr>
          <w:rFonts w:hint="eastAsia"/>
        </w:rPr>
        <w:t xml:space="preserve">読者の評価が高く　玄人受けする内容でした。でも　</w:t>
      </w:r>
      <w:r w:rsidR="008F7A46">
        <w:rPr>
          <w:rFonts w:hint="eastAsia"/>
        </w:rPr>
        <w:t>製造業においても</w:t>
      </w:r>
      <w:r w:rsidR="00DF626B">
        <w:rPr>
          <w:rFonts w:hint="eastAsia"/>
        </w:rPr>
        <w:t>リモート勤務が大幅に増える、職場での話し合いが減るとなると　その流れには</w:t>
      </w:r>
      <w:r w:rsidR="00CF658F">
        <w:rPr>
          <w:rFonts w:hint="eastAsia"/>
        </w:rPr>
        <w:t>抗すことができず</w:t>
      </w:r>
      <w:r w:rsidR="009E4FA6">
        <w:rPr>
          <w:rFonts w:hint="eastAsia"/>
        </w:rPr>
        <w:t>販売数が激減、惜しまれつつ去っていきました。</w:t>
      </w:r>
    </w:p>
    <w:p w14:paraId="7A6805E2" w14:textId="6211C811" w:rsidR="009E4FA6" w:rsidRDefault="00461F80" w:rsidP="00942604">
      <w:pPr>
        <w:snapToGrid w:val="0"/>
        <w:spacing w:line="240" w:lineRule="auto"/>
      </w:pPr>
      <w:r>
        <w:rPr>
          <w:rFonts w:hint="eastAsia"/>
        </w:rPr>
        <w:t>こういった</w:t>
      </w:r>
      <w:r w:rsidR="003901D4">
        <w:rPr>
          <w:rFonts w:hint="eastAsia"/>
        </w:rPr>
        <w:t>最近の状況は　テレビ番組が</w:t>
      </w:r>
      <w:r w:rsidR="00620B1B">
        <w:rPr>
          <w:rFonts w:hint="eastAsia"/>
        </w:rPr>
        <w:t>創始</w:t>
      </w:r>
      <w:r w:rsidR="00120381">
        <w:rPr>
          <w:rFonts w:hint="eastAsia"/>
        </w:rPr>
        <w:t>期にあったころによく似ているといっていいでしょう。テレビ局が最初に</w:t>
      </w:r>
      <w:r w:rsidR="00F24BBA">
        <w:rPr>
          <w:rFonts w:hint="eastAsia"/>
        </w:rPr>
        <w:t>連続</w:t>
      </w:r>
      <w:r w:rsidR="00120381">
        <w:rPr>
          <w:rFonts w:hint="eastAsia"/>
        </w:rPr>
        <w:t>番組を作ろうとしたときに映画会社に声をかけた、しかし映画会社の</w:t>
      </w:r>
      <w:r w:rsidR="00470F52">
        <w:rPr>
          <w:rFonts w:hint="eastAsia"/>
        </w:rPr>
        <w:t>提案するものは大規模であり俳優まで周到に</w:t>
      </w:r>
      <w:r w:rsidR="00620B1B">
        <w:rPr>
          <w:rFonts w:hint="eastAsia"/>
        </w:rPr>
        <w:t>準備</w:t>
      </w:r>
      <w:r w:rsidR="00C547AA">
        <w:rPr>
          <w:rFonts w:hint="eastAsia"/>
        </w:rPr>
        <w:t>させた</w:t>
      </w:r>
      <w:r w:rsidR="00470F52">
        <w:rPr>
          <w:rFonts w:hint="eastAsia"/>
        </w:rPr>
        <w:t>ものであって</w:t>
      </w:r>
      <w:r w:rsidR="00C547AA">
        <w:rPr>
          <w:rFonts w:hint="eastAsia"/>
        </w:rPr>
        <w:t>、</w:t>
      </w:r>
      <w:r w:rsidR="008138E5">
        <w:rPr>
          <w:rFonts w:hint="eastAsia"/>
        </w:rPr>
        <w:t>タイムリーさやコストパフォーマンス</w:t>
      </w:r>
      <w:r w:rsidR="00F24BBA">
        <w:rPr>
          <w:rFonts w:hint="eastAsia"/>
        </w:rPr>
        <w:t>面では話にならなかった</w:t>
      </w:r>
      <w:r w:rsidR="008138E5">
        <w:rPr>
          <w:rFonts w:hint="eastAsia"/>
        </w:rPr>
        <w:t>。そのため　テレビ局は自ら製作に足を踏み入れ</w:t>
      </w:r>
      <w:r w:rsidR="002A12A4">
        <w:rPr>
          <w:rFonts w:hint="eastAsia"/>
        </w:rPr>
        <w:t xml:space="preserve">　いわゆる　ちゃちゃっと手を入れて</w:t>
      </w:r>
      <w:r w:rsidR="000A3302">
        <w:rPr>
          <w:rFonts w:hint="eastAsia"/>
        </w:rPr>
        <w:t>毎週の連続番組までに仕上げてしまった。当時の一般大衆も気軽</w:t>
      </w:r>
      <w:r w:rsidR="007A781D">
        <w:rPr>
          <w:rFonts w:hint="eastAsia"/>
        </w:rPr>
        <w:t>で金もかからない</w:t>
      </w:r>
      <w:r w:rsidR="000A3302">
        <w:rPr>
          <w:rFonts w:hint="eastAsia"/>
        </w:rPr>
        <w:t>気分転換を求めていたので</w:t>
      </w:r>
      <w:r w:rsidR="00A35505">
        <w:rPr>
          <w:rFonts w:hint="eastAsia"/>
        </w:rPr>
        <w:t>、</w:t>
      </w:r>
      <w:r w:rsidR="000A3302">
        <w:rPr>
          <w:rFonts w:hint="eastAsia"/>
        </w:rPr>
        <w:t>両者</w:t>
      </w:r>
      <w:r w:rsidR="00F24BBA">
        <w:rPr>
          <w:rFonts w:hint="eastAsia"/>
        </w:rPr>
        <w:t>は一致してテレビ</w:t>
      </w:r>
      <w:r w:rsidR="004729FD">
        <w:rPr>
          <w:rFonts w:hint="eastAsia"/>
        </w:rPr>
        <w:t>番組</w:t>
      </w:r>
      <w:r w:rsidR="00487FE4">
        <w:rPr>
          <w:rFonts w:hint="eastAsia"/>
        </w:rPr>
        <w:t>隆盛の時代を作っていった。その成功を横目で見ていた映画会社の中には</w:t>
      </w:r>
      <w:r w:rsidR="00C93D3C">
        <w:rPr>
          <w:rFonts w:hint="eastAsia"/>
        </w:rPr>
        <w:t>粗製乱造のB級映画に専心する者も出てきたが　数十</w:t>
      </w:r>
      <w:r w:rsidR="00C93D3C">
        <w:rPr>
          <w:rFonts w:hint="eastAsia"/>
        </w:rPr>
        <w:lastRenderedPageBreak/>
        <w:t>年ののち　そういった転向</w:t>
      </w:r>
      <w:r w:rsidR="00FB79BD">
        <w:rPr>
          <w:rFonts w:hint="eastAsia"/>
        </w:rPr>
        <w:t>組の</w:t>
      </w:r>
      <w:r w:rsidR="00C93D3C">
        <w:rPr>
          <w:rFonts w:hint="eastAsia"/>
        </w:rPr>
        <w:t xml:space="preserve">映画会社は淘汰され　</w:t>
      </w:r>
      <w:r w:rsidR="00FB79BD">
        <w:rPr>
          <w:rFonts w:hint="eastAsia"/>
        </w:rPr>
        <w:t>やはりじっくりと作り込む映画会社だけが新たなマーケットを切り開いていった。</w:t>
      </w:r>
    </w:p>
    <w:p w14:paraId="148E91A0" w14:textId="16CE77F4" w:rsidR="00D2270C" w:rsidRDefault="00B21BA4" w:rsidP="00942604">
      <w:pPr>
        <w:snapToGrid w:val="0"/>
        <w:spacing w:line="240" w:lineRule="auto"/>
      </w:pPr>
      <w:r>
        <w:rPr>
          <w:rFonts w:hint="eastAsia"/>
        </w:rPr>
        <w:t>粗製乱造のリモート研修を展開する会社に歩調を合わせるのではなく　やはり</w:t>
      </w:r>
      <w:r w:rsidR="001C5801">
        <w:rPr>
          <w:rFonts w:hint="eastAsia"/>
        </w:rPr>
        <w:t>真の教育の価値に気づいている、気づこうとしている</w:t>
      </w:r>
      <w:r w:rsidR="00D2270C">
        <w:rPr>
          <w:rFonts w:hint="eastAsia"/>
        </w:rPr>
        <w:t>事業者の期待に応えていくことが　我々の使命で</w:t>
      </w:r>
      <w:r w:rsidR="00390A99">
        <w:rPr>
          <w:rFonts w:hint="eastAsia"/>
        </w:rPr>
        <w:t>はないでしょうか</w:t>
      </w:r>
      <w:r w:rsidR="00D2270C">
        <w:rPr>
          <w:rFonts w:hint="eastAsia"/>
        </w:rPr>
        <w:t>。</w:t>
      </w:r>
      <w:r w:rsidR="00390A99">
        <w:rPr>
          <w:rFonts w:hint="eastAsia"/>
        </w:rPr>
        <w:t>幸いにも食品品質プロフェッショナルズは一般社団とは言え営利企業ではありません。この会社</w:t>
      </w:r>
      <w:r w:rsidR="00D04AF8">
        <w:rPr>
          <w:rFonts w:hint="eastAsia"/>
        </w:rPr>
        <w:t>からの給金</w:t>
      </w:r>
      <w:r w:rsidR="00390A99">
        <w:rPr>
          <w:rFonts w:hint="eastAsia"/>
        </w:rPr>
        <w:t>で飯を食っている、家族を</w:t>
      </w:r>
      <w:r w:rsidR="00B2072A">
        <w:rPr>
          <w:rFonts w:hint="eastAsia"/>
        </w:rPr>
        <w:t>養っているという</w:t>
      </w:r>
      <w:r w:rsidR="00390A99">
        <w:rPr>
          <w:rFonts w:hint="eastAsia"/>
        </w:rPr>
        <w:t>人はおりません。</w:t>
      </w:r>
      <w:r w:rsidR="00D35685">
        <w:rPr>
          <w:rFonts w:hint="eastAsia"/>
        </w:rPr>
        <w:t>これは</w:t>
      </w:r>
      <w:r w:rsidR="00AC4396">
        <w:rPr>
          <w:rFonts w:hint="eastAsia"/>
        </w:rPr>
        <w:t>収支の厳しい時期</w:t>
      </w:r>
      <w:r w:rsidR="00D35685">
        <w:rPr>
          <w:rFonts w:hint="eastAsia"/>
        </w:rPr>
        <w:t>を超えていくためには大きな支えです。</w:t>
      </w:r>
      <w:r w:rsidR="00D75BAA">
        <w:rPr>
          <w:rFonts w:hint="eastAsia"/>
        </w:rPr>
        <w:t>講師への支払いは</w:t>
      </w:r>
      <w:r w:rsidR="00DF5D00">
        <w:rPr>
          <w:rFonts w:hint="eastAsia"/>
        </w:rPr>
        <w:t xml:space="preserve">非常に少なくとも　</w:t>
      </w:r>
      <w:r w:rsidR="008C4479">
        <w:rPr>
          <w:rFonts w:hint="eastAsia"/>
        </w:rPr>
        <w:t>講師の</w:t>
      </w:r>
      <w:r w:rsidR="00DF5D00">
        <w:rPr>
          <w:rFonts w:hint="eastAsia"/>
        </w:rPr>
        <w:t>皆様</w:t>
      </w:r>
      <w:r w:rsidR="008C4479">
        <w:rPr>
          <w:rFonts w:hint="eastAsia"/>
        </w:rPr>
        <w:t>は</w:t>
      </w:r>
      <w:r w:rsidR="00DF5D00">
        <w:rPr>
          <w:rFonts w:hint="eastAsia"/>
        </w:rPr>
        <w:t>真理を伝えていくことに</w:t>
      </w:r>
      <w:r w:rsidR="00AC4396">
        <w:rPr>
          <w:rFonts w:hint="eastAsia"/>
        </w:rPr>
        <w:t>おおきな</w:t>
      </w:r>
      <w:r w:rsidR="008C4479">
        <w:rPr>
          <w:rFonts w:hint="eastAsia"/>
        </w:rPr>
        <w:t>生きがいを感じて</w:t>
      </w:r>
      <w:r w:rsidR="00AC4396">
        <w:rPr>
          <w:rFonts w:hint="eastAsia"/>
        </w:rPr>
        <w:t>嬉々として登壇なさって</w:t>
      </w:r>
      <w:r w:rsidR="008C4479">
        <w:rPr>
          <w:rFonts w:hint="eastAsia"/>
        </w:rPr>
        <w:t>いらっしゃいます。</w:t>
      </w:r>
    </w:p>
    <w:p w14:paraId="7A440D42" w14:textId="77777777" w:rsidR="000F03B9" w:rsidRDefault="000F03B9" w:rsidP="00942604">
      <w:pPr>
        <w:snapToGrid w:val="0"/>
        <w:spacing w:line="240" w:lineRule="auto"/>
      </w:pPr>
    </w:p>
    <w:p w14:paraId="05D0E637" w14:textId="77777777" w:rsidR="00942604" w:rsidRDefault="00942604" w:rsidP="00942604">
      <w:pPr>
        <w:snapToGrid w:val="0"/>
        <w:spacing w:line="240" w:lineRule="auto"/>
      </w:pPr>
    </w:p>
    <w:p w14:paraId="1F3CBAA0" w14:textId="08B88679" w:rsidR="00BF293B" w:rsidRDefault="00942604" w:rsidP="00374582">
      <w:pPr>
        <w:snapToGrid w:val="0"/>
        <w:spacing w:line="240" w:lineRule="auto"/>
        <w:jc w:val="center"/>
      </w:pPr>
      <w:r>
        <w:t>詳細</w:t>
      </w:r>
    </w:p>
    <w:p w14:paraId="194A8DA4" w14:textId="788234F7" w:rsidR="00374582" w:rsidRPr="002222CB" w:rsidRDefault="00374582" w:rsidP="00374582">
      <w:pPr>
        <w:snapToGrid w:val="0"/>
        <w:spacing w:line="240" w:lineRule="auto"/>
        <w:jc w:val="center"/>
        <w:rPr>
          <w:u w:val="thick"/>
        </w:rPr>
      </w:pPr>
      <w:r w:rsidRPr="002222CB">
        <w:rPr>
          <w:rFonts w:hint="eastAsia"/>
          <w:u w:val="thick"/>
        </w:rPr>
        <w:t>＿＿＿＿＿＿＿＿＿＿＿＿＿＿＿＿＿＿＿＿＿＿＿＿＿＿＿＿＿＿＿＿＿＿＿＿＿＿</w:t>
      </w:r>
    </w:p>
    <w:p w14:paraId="15D8937E" w14:textId="6CAD60DC" w:rsidR="00784A20" w:rsidRPr="00784A20" w:rsidRDefault="00784A20" w:rsidP="00784A20">
      <w:pPr>
        <w:snapToGrid w:val="0"/>
        <w:spacing w:after="0" w:line="240" w:lineRule="auto"/>
      </w:pPr>
      <w:r>
        <w:rPr>
          <w:rFonts w:hint="eastAsia"/>
        </w:rPr>
        <w:t>━━━━━━━━━━━━━━━━━━━━</w:t>
      </w:r>
    </w:p>
    <w:p w14:paraId="0011C80A" w14:textId="0066A77B" w:rsidR="00B612A7" w:rsidRDefault="008C4479" w:rsidP="00B612A7">
      <w:pPr>
        <w:snapToGrid w:val="0"/>
        <w:spacing w:line="240" w:lineRule="auto"/>
      </w:pPr>
      <w:r>
        <w:rPr>
          <w:rFonts w:hint="eastAsia"/>
        </w:rPr>
        <w:t>すでに実施済みのイベント</w:t>
      </w:r>
    </w:p>
    <w:p w14:paraId="44DFCBC3" w14:textId="77777777" w:rsidR="002222CB" w:rsidRDefault="002222CB" w:rsidP="00B612A7">
      <w:pPr>
        <w:snapToGrid w:val="0"/>
        <w:spacing w:line="240" w:lineRule="auto"/>
        <w:rPr>
          <w:rFonts w:hint="eastAsia"/>
        </w:rPr>
      </w:pPr>
    </w:p>
    <w:p w14:paraId="07D098C8" w14:textId="4C5B62CF" w:rsidR="00675B53" w:rsidRDefault="00675B53" w:rsidP="00675B53">
      <w:pPr>
        <w:snapToGrid w:val="0"/>
        <w:spacing w:line="240" w:lineRule="auto"/>
      </w:pPr>
      <w:r>
        <w:rPr>
          <w:rFonts w:hint="eastAsia"/>
        </w:rPr>
        <w:t>内容：内部監査員研修　一社</w:t>
      </w:r>
      <w:r w:rsidR="002222CB">
        <w:rPr>
          <w:rFonts w:hint="eastAsia"/>
        </w:rPr>
        <w:t>専用</w:t>
      </w:r>
    </w:p>
    <w:p w14:paraId="6B110A9A" w14:textId="5FBBF356" w:rsidR="00675B53" w:rsidRPr="002222CB" w:rsidRDefault="00B1237B" w:rsidP="00B612A7">
      <w:pPr>
        <w:snapToGrid w:val="0"/>
        <w:spacing w:line="240" w:lineRule="auto"/>
        <w:rPr>
          <w:rFonts w:hint="eastAsia"/>
        </w:rPr>
      </w:pPr>
      <w:r>
        <w:rPr>
          <w:rFonts w:hint="eastAsia"/>
        </w:rPr>
        <w:t>開催日：2024年1月10日</w:t>
      </w:r>
      <w:r w:rsidR="002222CB">
        <w:rPr>
          <w:rFonts w:hint="eastAsia"/>
        </w:rPr>
        <w:t xml:space="preserve">　大阪　リアル</w:t>
      </w:r>
    </w:p>
    <w:p w14:paraId="50A250BC" w14:textId="77777777" w:rsidR="002222CB" w:rsidRDefault="002222CB" w:rsidP="00B612A7">
      <w:pPr>
        <w:snapToGrid w:val="0"/>
        <w:spacing w:line="240" w:lineRule="auto"/>
      </w:pPr>
    </w:p>
    <w:p w14:paraId="712D358F" w14:textId="1C1335E4" w:rsidR="00B612A7" w:rsidRDefault="00253908" w:rsidP="00B612A7">
      <w:pPr>
        <w:snapToGrid w:val="0"/>
        <w:spacing w:line="240" w:lineRule="auto"/>
      </w:pPr>
      <w:r>
        <w:rPr>
          <w:rFonts w:hint="eastAsia"/>
        </w:rPr>
        <w:t>内容：</w:t>
      </w:r>
      <w:r w:rsidR="002222CB">
        <w:rPr>
          <w:rFonts w:hint="eastAsia"/>
        </w:rPr>
        <w:t>サクシード：</w:t>
      </w:r>
      <w:r>
        <w:rPr>
          <w:rFonts w:hint="eastAsia"/>
        </w:rPr>
        <w:t xml:space="preserve">HACCP責任者研修　</w:t>
      </w:r>
    </w:p>
    <w:p w14:paraId="0A54E519" w14:textId="32450A7C" w:rsidR="00253908" w:rsidRDefault="00253908" w:rsidP="00B612A7">
      <w:pPr>
        <w:snapToGrid w:val="0"/>
        <w:spacing w:line="240" w:lineRule="auto"/>
      </w:pPr>
      <w:r>
        <w:rPr>
          <w:rFonts w:hint="eastAsia"/>
        </w:rPr>
        <w:t>開催日：2024年1月22日～24日</w:t>
      </w:r>
      <w:r w:rsidR="002222CB">
        <w:rPr>
          <w:rFonts w:hint="eastAsia"/>
        </w:rPr>
        <w:t xml:space="preserve">　北海道　リアル</w:t>
      </w:r>
    </w:p>
    <w:p w14:paraId="157889BA" w14:textId="77777777" w:rsidR="00797794" w:rsidRDefault="00797794" w:rsidP="00B612A7">
      <w:pPr>
        <w:snapToGrid w:val="0"/>
        <w:spacing w:line="240" w:lineRule="auto"/>
      </w:pPr>
    </w:p>
    <w:p w14:paraId="6E6C9FCA" w14:textId="0F91EFD8" w:rsidR="00B612A7" w:rsidRDefault="00EC10A6" w:rsidP="00B612A7">
      <w:pPr>
        <w:snapToGrid w:val="0"/>
        <w:spacing w:line="240" w:lineRule="auto"/>
      </w:pPr>
      <w:r>
        <w:rPr>
          <w:rFonts w:hint="eastAsia"/>
        </w:rPr>
        <w:t>内容：</w:t>
      </w:r>
      <w:r w:rsidR="002222CB">
        <w:rPr>
          <w:rFonts w:hint="eastAsia"/>
        </w:rPr>
        <w:t>テックデザイン：</w:t>
      </w:r>
      <w:r>
        <w:rPr>
          <w:rFonts w:hint="eastAsia"/>
        </w:rPr>
        <w:t xml:space="preserve">官能評価セミナー　</w:t>
      </w:r>
    </w:p>
    <w:p w14:paraId="4D446F7F" w14:textId="6735A1ED" w:rsidR="00EC10A6" w:rsidRDefault="00EC10A6" w:rsidP="00B612A7">
      <w:pPr>
        <w:snapToGrid w:val="0"/>
        <w:spacing w:line="240" w:lineRule="auto"/>
      </w:pPr>
      <w:r>
        <w:rPr>
          <w:rFonts w:hint="eastAsia"/>
        </w:rPr>
        <w:t>開催日：</w:t>
      </w:r>
      <w:r w:rsidR="00797794">
        <w:rPr>
          <w:rFonts w:hint="eastAsia"/>
        </w:rPr>
        <w:t>2024年1月26日</w:t>
      </w:r>
      <w:r w:rsidR="002222CB">
        <w:rPr>
          <w:rFonts w:hint="eastAsia"/>
        </w:rPr>
        <w:t xml:space="preserve">　東京　リアル</w:t>
      </w:r>
    </w:p>
    <w:p w14:paraId="583AF780" w14:textId="77777777" w:rsidR="00B612A7" w:rsidRDefault="00B612A7" w:rsidP="00B612A7">
      <w:pPr>
        <w:snapToGrid w:val="0"/>
        <w:spacing w:line="240" w:lineRule="auto"/>
      </w:pPr>
    </w:p>
    <w:p w14:paraId="6935D1B9" w14:textId="5CD8F8D7" w:rsidR="00B612A7" w:rsidRDefault="00B612A7" w:rsidP="00B612A7">
      <w:pPr>
        <w:snapToGrid w:val="0"/>
        <w:spacing w:line="240" w:lineRule="auto"/>
      </w:pPr>
      <w:r>
        <w:rPr>
          <w:rFonts w:hint="eastAsia"/>
        </w:rPr>
        <w:t>内容：芽胞菌対策セミナ―</w:t>
      </w:r>
      <w:r w:rsidR="00797794">
        <w:rPr>
          <w:rFonts w:hint="eastAsia"/>
        </w:rPr>
        <w:t xml:space="preserve">　</w:t>
      </w:r>
    </w:p>
    <w:p w14:paraId="50BB9972" w14:textId="2BD18F6F" w:rsidR="00B612A7" w:rsidRDefault="00B612A7" w:rsidP="00B612A7">
      <w:pPr>
        <w:snapToGrid w:val="0"/>
        <w:spacing w:line="240" w:lineRule="auto"/>
      </w:pPr>
      <w:r>
        <w:rPr>
          <w:rFonts w:hint="eastAsia"/>
        </w:rPr>
        <w:t>開催日：</w:t>
      </w:r>
      <w:r>
        <w:t>2024年1月29日（月）</w:t>
      </w:r>
      <w:r w:rsidR="002222CB">
        <w:rPr>
          <w:rFonts w:hint="eastAsia"/>
        </w:rPr>
        <w:t>大阪　リアル</w:t>
      </w:r>
    </w:p>
    <w:p w14:paraId="08BC0454" w14:textId="77777777" w:rsidR="00797794" w:rsidRDefault="00797794" w:rsidP="00797794">
      <w:pPr>
        <w:snapToGrid w:val="0"/>
        <w:spacing w:line="240" w:lineRule="auto"/>
      </w:pPr>
    </w:p>
    <w:p w14:paraId="2A7C9710" w14:textId="77777777" w:rsidR="00797794" w:rsidRPr="00797794" w:rsidRDefault="00797794" w:rsidP="00B612A7">
      <w:pPr>
        <w:snapToGrid w:val="0"/>
        <w:spacing w:line="240" w:lineRule="auto"/>
      </w:pPr>
    </w:p>
    <w:p w14:paraId="3465D89D" w14:textId="77777777" w:rsidR="00942604" w:rsidRDefault="00942604" w:rsidP="00FE605B">
      <w:pPr>
        <w:snapToGrid w:val="0"/>
        <w:spacing w:after="0" w:line="240" w:lineRule="auto"/>
      </w:pPr>
      <w:r>
        <w:rPr>
          <w:rFonts w:hint="eastAsia"/>
        </w:rPr>
        <w:t>━━━━━━━━━━━━━━━━━━━━</w:t>
      </w:r>
    </w:p>
    <w:p w14:paraId="4233D4FA" w14:textId="59003BB1" w:rsidR="00942604" w:rsidRDefault="00D4316B" w:rsidP="00FE605B">
      <w:pPr>
        <w:snapToGrid w:val="0"/>
        <w:spacing w:after="0" w:line="240" w:lineRule="auto"/>
      </w:pPr>
      <w:r>
        <w:rPr>
          <w:rFonts w:hint="eastAsia"/>
        </w:rPr>
        <w:t>計画しているイベント</w:t>
      </w:r>
    </w:p>
    <w:p w14:paraId="597E61C5" w14:textId="77777777" w:rsidR="00942604" w:rsidRDefault="00942604" w:rsidP="00FE605B">
      <w:pPr>
        <w:snapToGrid w:val="0"/>
        <w:spacing w:after="0" w:line="240" w:lineRule="auto"/>
      </w:pPr>
    </w:p>
    <w:p w14:paraId="366AA367" w14:textId="6AD18DD2" w:rsidR="00942604" w:rsidRDefault="0054156B" w:rsidP="00FE605B">
      <w:pPr>
        <w:snapToGrid w:val="0"/>
        <w:spacing w:after="0" w:line="240" w:lineRule="auto"/>
      </w:pPr>
      <w:r>
        <w:rPr>
          <w:rFonts w:hint="eastAsia"/>
        </w:rPr>
        <w:t>セミナー類</w:t>
      </w:r>
    </w:p>
    <w:p w14:paraId="56347482" w14:textId="1CB386DD" w:rsidR="0054156B" w:rsidRDefault="0054156B" w:rsidP="00FE605B">
      <w:pPr>
        <w:snapToGrid w:val="0"/>
        <w:spacing w:after="0" w:line="240" w:lineRule="auto"/>
      </w:pPr>
      <w:r w:rsidRPr="0054156B">
        <w:rPr>
          <w:noProof/>
        </w:rPr>
        <w:drawing>
          <wp:inline distT="0" distB="0" distL="0" distR="0" wp14:anchorId="2E499DE2" wp14:editId="072F443D">
            <wp:extent cx="5400040" cy="6027420"/>
            <wp:effectExtent l="0" t="0" r="0" b="0"/>
            <wp:docPr id="1794095220"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95220" name="図 1" descr="グラフィカル ユーザー インターフェイス が含まれている画像&#10;&#10;自動的に生成された説明"/>
                    <pic:cNvPicPr/>
                  </pic:nvPicPr>
                  <pic:blipFill>
                    <a:blip r:embed="rId6"/>
                    <a:stretch>
                      <a:fillRect/>
                    </a:stretch>
                  </pic:blipFill>
                  <pic:spPr>
                    <a:xfrm>
                      <a:off x="0" y="0"/>
                      <a:ext cx="5400040" cy="6027420"/>
                    </a:xfrm>
                    <a:prstGeom prst="rect">
                      <a:avLst/>
                    </a:prstGeom>
                  </pic:spPr>
                </pic:pic>
              </a:graphicData>
            </a:graphic>
          </wp:inline>
        </w:drawing>
      </w:r>
    </w:p>
    <w:p w14:paraId="73B3B061" w14:textId="5BFE5D5D" w:rsidR="0054156B" w:rsidRDefault="00B57ED1" w:rsidP="00FE605B">
      <w:pPr>
        <w:snapToGrid w:val="0"/>
        <w:spacing w:after="0" w:line="240" w:lineRule="auto"/>
      </w:pPr>
      <w:r w:rsidRPr="00B57ED1">
        <w:rPr>
          <w:noProof/>
        </w:rPr>
        <w:lastRenderedPageBreak/>
        <w:drawing>
          <wp:inline distT="0" distB="0" distL="0" distR="0" wp14:anchorId="4850A881" wp14:editId="595D3008">
            <wp:extent cx="5319221" cy="5867908"/>
            <wp:effectExtent l="0" t="0" r="0" b="0"/>
            <wp:docPr id="372234543" name="図 1"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34543" name="図 1" descr="グラフィカル ユーザー インターフェイス&#10;&#10;低い精度で自動的に生成された説明"/>
                    <pic:cNvPicPr/>
                  </pic:nvPicPr>
                  <pic:blipFill>
                    <a:blip r:embed="rId7"/>
                    <a:stretch>
                      <a:fillRect/>
                    </a:stretch>
                  </pic:blipFill>
                  <pic:spPr>
                    <a:xfrm>
                      <a:off x="0" y="0"/>
                      <a:ext cx="5319221" cy="5867908"/>
                    </a:xfrm>
                    <a:prstGeom prst="rect">
                      <a:avLst/>
                    </a:prstGeom>
                  </pic:spPr>
                </pic:pic>
              </a:graphicData>
            </a:graphic>
          </wp:inline>
        </w:drawing>
      </w:r>
    </w:p>
    <w:p w14:paraId="4F3893EF" w14:textId="565D4AE8" w:rsidR="00B57ED1" w:rsidRDefault="00AE50AA" w:rsidP="00FE605B">
      <w:pPr>
        <w:snapToGrid w:val="0"/>
        <w:spacing w:after="0" w:line="240" w:lineRule="auto"/>
      </w:pPr>
      <w:r w:rsidRPr="00AE50AA">
        <w:rPr>
          <w:noProof/>
        </w:rPr>
        <w:lastRenderedPageBreak/>
        <w:drawing>
          <wp:inline distT="0" distB="0" distL="0" distR="0" wp14:anchorId="540F8D15" wp14:editId="73A4408F">
            <wp:extent cx="5342083" cy="4435224"/>
            <wp:effectExtent l="0" t="0" r="0" b="3810"/>
            <wp:docPr id="614578104" name="図 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78104" name="図 1" descr="グラフィカル ユーザー インターフェイス&#10;&#10;中程度の精度で自動的に生成された説明"/>
                    <pic:cNvPicPr/>
                  </pic:nvPicPr>
                  <pic:blipFill>
                    <a:blip r:embed="rId8"/>
                    <a:stretch>
                      <a:fillRect/>
                    </a:stretch>
                  </pic:blipFill>
                  <pic:spPr>
                    <a:xfrm>
                      <a:off x="0" y="0"/>
                      <a:ext cx="5342083" cy="4435224"/>
                    </a:xfrm>
                    <a:prstGeom prst="rect">
                      <a:avLst/>
                    </a:prstGeom>
                  </pic:spPr>
                </pic:pic>
              </a:graphicData>
            </a:graphic>
          </wp:inline>
        </w:drawing>
      </w:r>
    </w:p>
    <w:p w14:paraId="5EB2276F" w14:textId="77777777" w:rsidR="00AE50AA" w:rsidRDefault="00AE50AA" w:rsidP="00FE605B">
      <w:pPr>
        <w:snapToGrid w:val="0"/>
        <w:spacing w:after="0" w:line="240" w:lineRule="auto"/>
      </w:pPr>
    </w:p>
    <w:p w14:paraId="4F89402B" w14:textId="2F53067D" w:rsidR="00AE50AA" w:rsidRPr="002222CB" w:rsidRDefault="00784A20" w:rsidP="00FE605B">
      <w:pPr>
        <w:snapToGrid w:val="0"/>
        <w:spacing w:after="0" w:line="240" w:lineRule="auto"/>
        <w:rPr>
          <w:u w:val="single"/>
        </w:rPr>
      </w:pPr>
      <w:r w:rsidRPr="002222CB">
        <w:rPr>
          <w:rFonts w:hint="eastAsia"/>
          <w:u w:val="single"/>
        </w:rPr>
        <w:t>社会貢献</w:t>
      </w:r>
      <w:r w:rsidR="00AC4396" w:rsidRPr="002222CB">
        <w:rPr>
          <w:rFonts w:hint="eastAsia"/>
          <w:u w:val="single"/>
        </w:rPr>
        <w:t>事業</w:t>
      </w:r>
    </w:p>
    <w:p w14:paraId="20EB07E5" w14:textId="77777777" w:rsidR="00784A20" w:rsidRDefault="00784A20" w:rsidP="00FE605B">
      <w:pPr>
        <w:snapToGrid w:val="0"/>
        <w:spacing w:after="0" w:line="240" w:lineRule="auto"/>
      </w:pPr>
    </w:p>
    <w:p w14:paraId="0D7D6E2A" w14:textId="407DE531" w:rsidR="00784A20" w:rsidRDefault="00784A20" w:rsidP="00FE605B">
      <w:pPr>
        <w:snapToGrid w:val="0"/>
        <w:spacing w:after="0" w:line="240" w:lineRule="auto"/>
      </w:pPr>
      <w:r>
        <w:rPr>
          <w:rFonts w:hint="eastAsia"/>
        </w:rPr>
        <w:t>関西大学における食のリスクマネジメント講座運営</w:t>
      </w:r>
    </w:p>
    <w:p w14:paraId="3EF1AAC4" w14:textId="6B7FCDE6" w:rsidR="00784A20" w:rsidRDefault="00246CD9" w:rsidP="00FE605B">
      <w:pPr>
        <w:snapToGrid w:val="0"/>
        <w:spacing w:after="0" w:line="240" w:lineRule="auto"/>
      </w:pPr>
      <w:r>
        <w:rPr>
          <w:rFonts w:hint="eastAsia"/>
        </w:rPr>
        <w:t>会員の</w:t>
      </w:r>
      <w:r w:rsidR="00784A20">
        <w:rPr>
          <w:rFonts w:hint="eastAsia"/>
        </w:rPr>
        <w:t>ISO22000認証取得支援</w:t>
      </w:r>
    </w:p>
    <w:p w14:paraId="2488B1D8" w14:textId="0981B08A" w:rsidR="00AC4396" w:rsidRDefault="00AC4396" w:rsidP="00FE605B">
      <w:pPr>
        <w:snapToGrid w:val="0"/>
        <w:spacing w:after="0" w:line="240" w:lineRule="auto"/>
      </w:pPr>
      <w:r>
        <w:rPr>
          <w:rFonts w:hint="eastAsia"/>
        </w:rPr>
        <w:t>店舗</w:t>
      </w:r>
      <w:r w:rsidR="00D73619">
        <w:rPr>
          <w:rFonts w:hint="eastAsia"/>
        </w:rPr>
        <w:t>、</w:t>
      </w:r>
      <w:r>
        <w:rPr>
          <w:rFonts w:hint="eastAsia"/>
        </w:rPr>
        <w:t>工場</w:t>
      </w:r>
      <w:r w:rsidR="00D73619">
        <w:rPr>
          <w:rFonts w:hint="eastAsia"/>
        </w:rPr>
        <w:t>、施設</w:t>
      </w:r>
      <w:r>
        <w:rPr>
          <w:rFonts w:hint="eastAsia"/>
        </w:rPr>
        <w:t>などの衛生点検</w:t>
      </w:r>
      <w:r w:rsidR="00D73619">
        <w:rPr>
          <w:rFonts w:hint="eastAsia"/>
        </w:rPr>
        <w:t>、改善の支援</w:t>
      </w:r>
    </w:p>
    <w:p w14:paraId="0AD46AF1" w14:textId="6A8AC212" w:rsidR="00A574A9" w:rsidRDefault="00246CD9" w:rsidP="00FE605B">
      <w:pPr>
        <w:snapToGrid w:val="0"/>
        <w:spacing w:after="0" w:line="240" w:lineRule="auto"/>
      </w:pPr>
      <w:r>
        <w:rPr>
          <w:rFonts w:hint="eastAsia"/>
        </w:rPr>
        <w:t>会員の</w:t>
      </w:r>
      <w:r w:rsidR="00A574A9">
        <w:rPr>
          <w:rFonts w:hint="eastAsia"/>
        </w:rPr>
        <w:t>新製品開発支援</w:t>
      </w:r>
    </w:p>
    <w:p w14:paraId="7FB69545" w14:textId="526A1687" w:rsidR="00784A20" w:rsidRDefault="00D81A6A" w:rsidP="00FE605B">
      <w:pPr>
        <w:snapToGrid w:val="0"/>
        <w:spacing w:after="0" w:line="240" w:lineRule="auto"/>
      </w:pPr>
      <w:r>
        <w:rPr>
          <w:rFonts w:hint="eastAsia"/>
        </w:rPr>
        <w:t>事業者</w:t>
      </w:r>
      <w:r w:rsidR="00246CD9">
        <w:rPr>
          <w:rFonts w:hint="eastAsia"/>
        </w:rPr>
        <w:t>会員専用</w:t>
      </w:r>
      <w:r>
        <w:rPr>
          <w:rFonts w:hint="eastAsia"/>
        </w:rPr>
        <w:t xml:space="preserve">　クローズドでの研修実施</w:t>
      </w:r>
    </w:p>
    <w:p w14:paraId="62826A0A" w14:textId="77777777" w:rsidR="00784A20" w:rsidRPr="00246CD9" w:rsidRDefault="00784A20" w:rsidP="00FE605B">
      <w:pPr>
        <w:snapToGrid w:val="0"/>
        <w:spacing w:after="0" w:line="240" w:lineRule="auto"/>
      </w:pPr>
    </w:p>
    <w:p w14:paraId="4954AA0F" w14:textId="77777777" w:rsidR="00784A20" w:rsidRPr="00292A8D" w:rsidRDefault="00784A20" w:rsidP="00FE605B">
      <w:pPr>
        <w:snapToGrid w:val="0"/>
        <w:spacing w:after="0" w:line="240" w:lineRule="auto"/>
      </w:pPr>
    </w:p>
    <w:sectPr w:rsidR="00784A20" w:rsidRPr="00292A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6863" w14:textId="77777777" w:rsidR="00F97F03" w:rsidRDefault="00F97F03" w:rsidP="00C034FD">
      <w:pPr>
        <w:spacing w:after="0" w:line="240" w:lineRule="auto"/>
      </w:pPr>
      <w:r>
        <w:separator/>
      </w:r>
    </w:p>
  </w:endnote>
  <w:endnote w:type="continuationSeparator" w:id="0">
    <w:p w14:paraId="48246B32" w14:textId="77777777" w:rsidR="00F97F03" w:rsidRDefault="00F97F03" w:rsidP="00C0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7CE4" w14:textId="77777777" w:rsidR="00F97F03" w:rsidRDefault="00F97F03" w:rsidP="00C034FD">
      <w:pPr>
        <w:spacing w:after="0" w:line="240" w:lineRule="auto"/>
      </w:pPr>
      <w:r>
        <w:separator/>
      </w:r>
    </w:p>
  </w:footnote>
  <w:footnote w:type="continuationSeparator" w:id="0">
    <w:p w14:paraId="113CDE70" w14:textId="77777777" w:rsidR="00F97F03" w:rsidRDefault="00F97F03" w:rsidP="00C03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3B"/>
    <w:rsid w:val="000155C7"/>
    <w:rsid w:val="00031B42"/>
    <w:rsid w:val="000459A6"/>
    <w:rsid w:val="0008210C"/>
    <w:rsid w:val="000A3302"/>
    <w:rsid w:val="000C0107"/>
    <w:rsid w:val="000F03B9"/>
    <w:rsid w:val="00101688"/>
    <w:rsid w:val="00120381"/>
    <w:rsid w:val="001C5801"/>
    <w:rsid w:val="00201375"/>
    <w:rsid w:val="002222CB"/>
    <w:rsid w:val="00246CD9"/>
    <w:rsid w:val="00253908"/>
    <w:rsid w:val="00292A8D"/>
    <w:rsid w:val="002A12A4"/>
    <w:rsid w:val="00374582"/>
    <w:rsid w:val="003901D4"/>
    <w:rsid w:val="00390A99"/>
    <w:rsid w:val="003963CB"/>
    <w:rsid w:val="0043448D"/>
    <w:rsid w:val="00437AE8"/>
    <w:rsid w:val="00461F80"/>
    <w:rsid w:val="00470F52"/>
    <w:rsid w:val="004729FD"/>
    <w:rsid w:val="0048380D"/>
    <w:rsid w:val="00487FE4"/>
    <w:rsid w:val="004B243F"/>
    <w:rsid w:val="004E0FF1"/>
    <w:rsid w:val="005150B1"/>
    <w:rsid w:val="0054156B"/>
    <w:rsid w:val="00561E96"/>
    <w:rsid w:val="00566791"/>
    <w:rsid w:val="00620B1B"/>
    <w:rsid w:val="006218BC"/>
    <w:rsid w:val="006401A8"/>
    <w:rsid w:val="00641294"/>
    <w:rsid w:val="006754DB"/>
    <w:rsid w:val="00675B53"/>
    <w:rsid w:val="006918DA"/>
    <w:rsid w:val="006A292B"/>
    <w:rsid w:val="00710976"/>
    <w:rsid w:val="00721867"/>
    <w:rsid w:val="007401AA"/>
    <w:rsid w:val="00741AEB"/>
    <w:rsid w:val="00784A20"/>
    <w:rsid w:val="00797794"/>
    <w:rsid w:val="007A49FD"/>
    <w:rsid w:val="007A781D"/>
    <w:rsid w:val="007B099C"/>
    <w:rsid w:val="007D3754"/>
    <w:rsid w:val="007D5867"/>
    <w:rsid w:val="0080362F"/>
    <w:rsid w:val="008138E5"/>
    <w:rsid w:val="00833AA1"/>
    <w:rsid w:val="008341D2"/>
    <w:rsid w:val="00835207"/>
    <w:rsid w:val="00836895"/>
    <w:rsid w:val="00871E71"/>
    <w:rsid w:val="008C4479"/>
    <w:rsid w:val="008F7A46"/>
    <w:rsid w:val="00900D35"/>
    <w:rsid w:val="00942604"/>
    <w:rsid w:val="009E4FA6"/>
    <w:rsid w:val="00A35505"/>
    <w:rsid w:val="00A42865"/>
    <w:rsid w:val="00A574A9"/>
    <w:rsid w:val="00AB4EBE"/>
    <w:rsid w:val="00AC4396"/>
    <w:rsid w:val="00AE50AA"/>
    <w:rsid w:val="00B1237B"/>
    <w:rsid w:val="00B2072A"/>
    <w:rsid w:val="00B21BA4"/>
    <w:rsid w:val="00B57945"/>
    <w:rsid w:val="00B57ED1"/>
    <w:rsid w:val="00B612A7"/>
    <w:rsid w:val="00BF293B"/>
    <w:rsid w:val="00C034FD"/>
    <w:rsid w:val="00C46861"/>
    <w:rsid w:val="00C547AA"/>
    <w:rsid w:val="00C75DF1"/>
    <w:rsid w:val="00C93D3C"/>
    <w:rsid w:val="00CF658F"/>
    <w:rsid w:val="00D04AF8"/>
    <w:rsid w:val="00D2270C"/>
    <w:rsid w:val="00D35685"/>
    <w:rsid w:val="00D403B1"/>
    <w:rsid w:val="00D4316B"/>
    <w:rsid w:val="00D45EA5"/>
    <w:rsid w:val="00D577B0"/>
    <w:rsid w:val="00D73619"/>
    <w:rsid w:val="00D75BAA"/>
    <w:rsid w:val="00D81A6A"/>
    <w:rsid w:val="00DA378E"/>
    <w:rsid w:val="00DC114E"/>
    <w:rsid w:val="00DE7948"/>
    <w:rsid w:val="00DF5D00"/>
    <w:rsid w:val="00DF626B"/>
    <w:rsid w:val="00E037ED"/>
    <w:rsid w:val="00E10475"/>
    <w:rsid w:val="00EC10A6"/>
    <w:rsid w:val="00ED4D83"/>
    <w:rsid w:val="00F074DF"/>
    <w:rsid w:val="00F106EB"/>
    <w:rsid w:val="00F1517D"/>
    <w:rsid w:val="00F24BBA"/>
    <w:rsid w:val="00F56CA1"/>
    <w:rsid w:val="00F608C1"/>
    <w:rsid w:val="00F81A4A"/>
    <w:rsid w:val="00F964F8"/>
    <w:rsid w:val="00F97F03"/>
    <w:rsid w:val="00FB79BD"/>
    <w:rsid w:val="00FE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4EE38"/>
  <w15:chartTrackingRefBased/>
  <w15:docId w15:val="{BE81F9A7-8479-4D36-943C-D4780B8C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4FD"/>
    <w:pPr>
      <w:tabs>
        <w:tab w:val="center" w:pos="4252"/>
        <w:tab w:val="right" w:pos="8504"/>
      </w:tabs>
      <w:snapToGrid w:val="0"/>
    </w:pPr>
  </w:style>
  <w:style w:type="character" w:customStyle="1" w:styleId="a4">
    <w:name w:val="ヘッダー (文字)"/>
    <w:basedOn w:val="a0"/>
    <w:link w:val="a3"/>
    <w:uiPriority w:val="99"/>
    <w:rsid w:val="00C034FD"/>
  </w:style>
  <w:style w:type="paragraph" w:styleId="a5">
    <w:name w:val="footer"/>
    <w:basedOn w:val="a"/>
    <w:link w:val="a6"/>
    <w:uiPriority w:val="99"/>
    <w:unhideWhenUsed/>
    <w:rsid w:val="00C034FD"/>
    <w:pPr>
      <w:tabs>
        <w:tab w:val="center" w:pos="4252"/>
        <w:tab w:val="right" w:pos="8504"/>
      </w:tabs>
      <w:snapToGrid w:val="0"/>
    </w:pPr>
  </w:style>
  <w:style w:type="character" w:customStyle="1" w:styleId="a6">
    <w:name w:val="フッター (文字)"/>
    <w:basedOn w:val="a0"/>
    <w:link w:val="a5"/>
    <w:uiPriority w:val="99"/>
    <w:rsid w:val="00C0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鉄磨 広田</dc:creator>
  <cp:keywords/>
  <dc:description/>
  <cp:lastModifiedBy>鉄磨 広田</cp:lastModifiedBy>
  <cp:revision>86</cp:revision>
  <dcterms:created xsi:type="dcterms:W3CDTF">2024-02-02T05:36:00Z</dcterms:created>
  <dcterms:modified xsi:type="dcterms:W3CDTF">2024-02-05T20:28:00Z</dcterms:modified>
</cp:coreProperties>
</file>