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D3A1" w14:textId="4372D14C" w:rsidR="00942604" w:rsidRDefault="00942604" w:rsidP="00942604">
      <w:pPr>
        <w:snapToGrid w:val="0"/>
        <w:spacing w:line="240" w:lineRule="auto"/>
        <w:jc w:val="center"/>
        <w:rPr>
          <w:sz w:val="28"/>
          <w:szCs w:val="28"/>
        </w:rPr>
      </w:pPr>
      <w:r w:rsidRPr="00AB4EBE">
        <w:rPr>
          <w:rFonts w:hint="eastAsia"/>
          <w:sz w:val="28"/>
          <w:szCs w:val="28"/>
        </w:rPr>
        <w:t>202</w:t>
      </w:r>
      <w:r w:rsidR="00545E9E">
        <w:rPr>
          <w:rFonts w:hint="eastAsia"/>
          <w:sz w:val="28"/>
          <w:szCs w:val="28"/>
        </w:rPr>
        <w:t>5</w:t>
      </w:r>
      <w:r w:rsidRPr="00AB4EBE">
        <w:rPr>
          <w:rFonts w:hint="eastAsia"/>
          <w:sz w:val="28"/>
          <w:szCs w:val="28"/>
        </w:rPr>
        <w:t>年度</w:t>
      </w:r>
      <w:r w:rsidR="002222CB">
        <w:rPr>
          <w:rFonts w:hint="eastAsia"/>
          <w:sz w:val="28"/>
          <w:szCs w:val="28"/>
        </w:rPr>
        <w:t xml:space="preserve">　</w:t>
      </w:r>
      <w:r w:rsidR="00AB4EBE">
        <w:rPr>
          <w:rFonts w:hint="eastAsia"/>
          <w:sz w:val="28"/>
          <w:szCs w:val="28"/>
        </w:rPr>
        <w:t>食品品質プロフェッショナルズ</w:t>
      </w:r>
      <w:r w:rsidRPr="00AB4EBE">
        <w:rPr>
          <w:rFonts w:hint="eastAsia"/>
          <w:sz w:val="28"/>
          <w:szCs w:val="28"/>
        </w:rPr>
        <w:t>活動</w:t>
      </w:r>
      <w:r w:rsidR="00721867">
        <w:rPr>
          <w:rFonts w:hint="eastAsia"/>
          <w:sz w:val="28"/>
          <w:szCs w:val="28"/>
        </w:rPr>
        <w:t>計画</w:t>
      </w:r>
    </w:p>
    <w:p w14:paraId="0B050881" w14:textId="28BEDA5A" w:rsidR="00AB4EBE" w:rsidRPr="00AB4EBE" w:rsidRDefault="00AB4EBE" w:rsidP="00942604">
      <w:pPr>
        <w:snapToGrid w:val="0"/>
        <w:spacing w:line="240" w:lineRule="auto"/>
        <w:jc w:val="center"/>
        <w:rPr>
          <w:sz w:val="28"/>
          <w:szCs w:val="28"/>
        </w:rPr>
      </w:pPr>
      <w:r>
        <w:rPr>
          <w:rFonts w:hint="eastAsia"/>
          <w:sz w:val="28"/>
          <w:szCs w:val="28"/>
        </w:rPr>
        <w:t>＿＿＿＿＿＿＿＿＿＿＿＿＿＿＿＿＿＿＿＿＿＿＿＿＿＿＿＿＿</w:t>
      </w:r>
    </w:p>
    <w:p w14:paraId="629580C3" w14:textId="4A70C033" w:rsidR="000459A6" w:rsidRDefault="00721867" w:rsidP="00942604">
      <w:pPr>
        <w:snapToGrid w:val="0"/>
        <w:spacing w:line="240" w:lineRule="auto"/>
      </w:pPr>
      <w:r>
        <w:rPr>
          <w:rFonts w:hint="eastAsia"/>
        </w:rPr>
        <w:t>基本的な</w:t>
      </w:r>
      <w:r w:rsidR="004E0FF1">
        <w:rPr>
          <w:rFonts w:hint="eastAsia"/>
        </w:rPr>
        <w:t>路線</w:t>
      </w:r>
      <w:r>
        <w:rPr>
          <w:rFonts w:hint="eastAsia"/>
        </w:rPr>
        <w:t>は202</w:t>
      </w:r>
      <w:r w:rsidR="00545E9E">
        <w:rPr>
          <w:rFonts w:hint="eastAsia"/>
        </w:rPr>
        <w:t>4</w:t>
      </w:r>
      <w:r>
        <w:rPr>
          <w:rFonts w:hint="eastAsia"/>
        </w:rPr>
        <w:t>年度と変わるところがありません</w:t>
      </w:r>
      <w:r w:rsidR="00545E9E">
        <w:rPr>
          <w:rFonts w:hint="eastAsia"/>
        </w:rPr>
        <w:t>。セミナー参加者数を伸ばすために気軽に参加できるカフェテリア形式の開催を組み込んでいくこと、求められるコンテンツに寄り添って新人研修、マーケティング研修を実施していくことくらいが差異といっていいでしょう。他社が</w:t>
      </w:r>
      <w:r w:rsidR="00C1600B">
        <w:rPr>
          <w:rFonts w:hint="eastAsia"/>
        </w:rPr>
        <w:t xml:space="preserve">　研修は</w:t>
      </w:r>
      <w:r w:rsidR="00545E9E">
        <w:rPr>
          <w:rFonts w:hint="eastAsia"/>
        </w:rPr>
        <w:t>不採算事業として撤退までし始めている今　残存者利益を狙う意味からも研修にはしっかりとした傾注</w:t>
      </w:r>
      <w:r w:rsidR="00C1600B">
        <w:rPr>
          <w:rFonts w:hint="eastAsia"/>
        </w:rPr>
        <w:t>を</w:t>
      </w:r>
      <w:r w:rsidR="00545E9E">
        <w:rPr>
          <w:rFonts w:hint="eastAsia"/>
        </w:rPr>
        <w:t>していきます。</w:t>
      </w:r>
    </w:p>
    <w:p w14:paraId="12EEBDF2" w14:textId="77777777" w:rsidR="00545E9E" w:rsidRDefault="00545E9E" w:rsidP="00942604">
      <w:pPr>
        <w:snapToGrid w:val="0"/>
        <w:spacing w:line="240" w:lineRule="auto"/>
      </w:pPr>
    </w:p>
    <w:p w14:paraId="648A96FA" w14:textId="6E17D92F" w:rsidR="00545E9E" w:rsidRDefault="000D2090" w:rsidP="00942604">
      <w:pPr>
        <w:snapToGrid w:val="0"/>
        <w:spacing w:line="240" w:lineRule="auto"/>
      </w:pPr>
      <w:r>
        <w:rPr>
          <w:rFonts w:hint="eastAsia"/>
        </w:rPr>
        <w:t>一</w:t>
      </w:r>
      <w:r w:rsidR="00545E9E">
        <w:rPr>
          <w:rFonts w:hint="eastAsia"/>
        </w:rPr>
        <w:t>事業者会員の下で　今までとは異なる真に有効な厨房衛生管理支援が　高付加価値プロジェクトとして孵化されていく可能性が出てきています。</w:t>
      </w:r>
      <w:r>
        <w:rPr>
          <w:rFonts w:hint="eastAsia"/>
        </w:rPr>
        <w:t>長く続く価格競争の中で　なんでもいいから適当に</w:t>
      </w:r>
      <w:r w:rsidR="00774BE9">
        <w:rPr>
          <w:rFonts w:hint="eastAsia"/>
        </w:rPr>
        <w:t>指摘</w:t>
      </w:r>
      <w:r>
        <w:rPr>
          <w:rFonts w:hint="eastAsia"/>
        </w:rPr>
        <w:t>数だけ稼いでおけばいい、といった支援側にも被支援側にもまったく益をもたらさない様式が定着してしまったかの観がありましたが　そろそろ反転の機会が見えてきたようです。</w:t>
      </w:r>
    </w:p>
    <w:p w14:paraId="5FD0D556" w14:textId="77777777" w:rsidR="000D2090" w:rsidRDefault="000D2090" w:rsidP="00942604">
      <w:pPr>
        <w:snapToGrid w:val="0"/>
        <w:spacing w:line="240" w:lineRule="auto"/>
      </w:pPr>
    </w:p>
    <w:p w14:paraId="6C353F88" w14:textId="267F68D1" w:rsidR="00C1600B" w:rsidRDefault="00C1600B" w:rsidP="00942604">
      <w:pPr>
        <w:snapToGrid w:val="0"/>
        <w:spacing w:line="240" w:lineRule="auto"/>
      </w:pPr>
      <w:r>
        <w:rPr>
          <w:rFonts w:hint="eastAsia"/>
        </w:rPr>
        <w:t>研修実施予定：</w:t>
      </w:r>
      <w:r w:rsidR="00774BE9">
        <w:rPr>
          <w:rFonts w:hint="eastAsia"/>
        </w:rPr>
        <w:t>現在決定されているものについて</w:t>
      </w:r>
    </w:p>
    <w:p w14:paraId="65D0CCC4" w14:textId="77777777" w:rsidR="00774BE9" w:rsidRDefault="00774BE9" w:rsidP="00942604">
      <w:pPr>
        <w:snapToGrid w:val="0"/>
        <w:spacing w:line="240" w:lineRule="auto"/>
        <w:rPr>
          <w:rFonts w:hint="eastAsia"/>
        </w:rPr>
      </w:pPr>
    </w:p>
    <w:p w14:paraId="1D44A88A" w14:textId="300048D9" w:rsidR="000D2090" w:rsidRDefault="00C1600B" w:rsidP="00942604">
      <w:pPr>
        <w:snapToGrid w:val="0"/>
        <w:spacing w:line="240" w:lineRule="auto"/>
      </w:pPr>
      <w:r w:rsidRPr="00C1600B">
        <w:drawing>
          <wp:inline distT="0" distB="0" distL="0" distR="0" wp14:anchorId="15F77823" wp14:editId="61608151">
            <wp:extent cx="2977872" cy="3352800"/>
            <wp:effectExtent l="0" t="0" r="0" b="0"/>
            <wp:docPr id="602458239" name="図 1" descr="グラフィカル ユーザー インターフェイス&#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58239" name="図 1" descr="グラフィカル ユーザー インターフェイス&#10;&#10;低い精度で自動的に生成された説明"/>
                    <pic:cNvPicPr/>
                  </pic:nvPicPr>
                  <pic:blipFill>
                    <a:blip r:embed="rId6"/>
                    <a:stretch>
                      <a:fillRect/>
                    </a:stretch>
                  </pic:blipFill>
                  <pic:spPr>
                    <a:xfrm>
                      <a:off x="0" y="0"/>
                      <a:ext cx="2983705" cy="3359367"/>
                    </a:xfrm>
                    <a:prstGeom prst="rect">
                      <a:avLst/>
                    </a:prstGeom>
                  </pic:spPr>
                </pic:pic>
              </a:graphicData>
            </a:graphic>
          </wp:inline>
        </w:drawing>
      </w:r>
    </w:p>
    <w:p w14:paraId="2AE86361" w14:textId="40327BCB" w:rsidR="00C1600B" w:rsidRDefault="00C1600B" w:rsidP="00942604">
      <w:pPr>
        <w:snapToGrid w:val="0"/>
        <w:spacing w:line="240" w:lineRule="auto"/>
      </w:pPr>
      <w:r w:rsidRPr="00C1600B">
        <w:lastRenderedPageBreak/>
        <w:drawing>
          <wp:inline distT="0" distB="0" distL="0" distR="0" wp14:anchorId="6BC40332" wp14:editId="5B360FEB">
            <wp:extent cx="2789873" cy="3460750"/>
            <wp:effectExtent l="0" t="0" r="0" b="6350"/>
            <wp:docPr id="442682012"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82012" name="図 1" descr="テキスト が含まれている画像&#10;&#10;自動的に生成された説明"/>
                    <pic:cNvPicPr/>
                  </pic:nvPicPr>
                  <pic:blipFill>
                    <a:blip r:embed="rId7"/>
                    <a:stretch>
                      <a:fillRect/>
                    </a:stretch>
                  </pic:blipFill>
                  <pic:spPr>
                    <a:xfrm>
                      <a:off x="0" y="0"/>
                      <a:ext cx="2800588" cy="3474042"/>
                    </a:xfrm>
                    <a:prstGeom prst="rect">
                      <a:avLst/>
                    </a:prstGeom>
                  </pic:spPr>
                </pic:pic>
              </a:graphicData>
            </a:graphic>
          </wp:inline>
        </w:drawing>
      </w:r>
    </w:p>
    <w:p w14:paraId="2B52AA1B" w14:textId="401F5AE5" w:rsidR="00C1600B" w:rsidRDefault="00C1600B" w:rsidP="00942604">
      <w:pPr>
        <w:snapToGrid w:val="0"/>
        <w:spacing w:line="240" w:lineRule="auto"/>
        <w:rPr>
          <w:rFonts w:hint="eastAsia"/>
        </w:rPr>
      </w:pPr>
      <w:r w:rsidRPr="00C1600B">
        <w:drawing>
          <wp:inline distT="0" distB="0" distL="0" distR="0" wp14:anchorId="0DEED11F" wp14:editId="3F5BF073">
            <wp:extent cx="2850282" cy="3892550"/>
            <wp:effectExtent l="0" t="0" r="7620" b="0"/>
            <wp:docPr id="1739400484" name="図 1"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00484" name="図 1" descr="テキスト&#10;&#10;低い精度で自動的に生成された説明"/>
                    <pic:cNvPicPr/>
                  </pic:nvPicPr>
                  <pic:blipFill>
                    <a:blip r:embed="rId8"/>
                    <a:stretch>
                      <a:fillRect/>
                    </a:stretch>
                  </pic:blipFill>
                  <pic:spPr>
                    <a:xfrm>
                      <a:off x="0" y="0"/>
                      <a:ext cx="2857730" cy="3902722"/>
                    </a:xfrm>
                    <a:prstGeom prst="rect">
                      <a:avLst/>
                    </a:prstGeom>
                  </pic:spPr>
                </pic:pic>
              </a:graphicData>
            </a:graphic>
          </wp:inline>
        </w:drawing>
      </w:r>
    </w:p>
    <w:p w14:paraId="4EA3722E" w14:textId="78994523" w:rsidR="00545E9E" w:rsidRDefault="00C1600B" w:rsidP="00942604">
      <w:pPr>
        <w:snapToGrid w:val="0"/>
        <w:spacing w:line="240" w:lineRule="auto"/>
      </w:pPr>
      <w:r w:rsidRPr="00C1600B">
        <w:lastRenderedPageBreak/>
        <w:drawing>
          <wp:inline distT="0" distB="0" distL="0" distR="0" wp14:anchorId="2AFE383E" wp14:editId="4099F570">
            <wp:extent cx="2873695" cy="3422650"/>
            <wp:effectExtent l="0" t="0" r="3175" b="6350"/>
            <wp:docPr id="732313905" name="図 1" descr="グラフィカル ユーザー インターフェイス, 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13905" name="図 1" descr="グラフィカル ユーザー インターフェイス, テキスト&#10;&#10;中程度の精度で自動的に生成された説明"/>
                    <pic:cNvPicPr/>
                  </pic:nvPicPr>
                  <pic:blipFill>
                    <a:blip r:embed="rId9"/>
                    <a:stretch>
                      <a:fillRect/>
                    </a:stretch>
                  </pic:blipFill>
                  <pic:spPr>
                    <a:xfrm>
                      <a:off x="0" y="0"/>
                      <a:ext cx="2880687" cy="3430977"/>
                    </a:xfrm>
                    <a:prstGeom prst="rect">
                      <a:avLst/>
                    </a:prstGeom>
                  </pic:spPr>
                </pic:pic>
              </a:graphicData>
            </a:graphic>
          </wp:inline>
        </w:drawing>
      </w:r>
    </w:p>
    <w:p w14:paraId="7A440D42" w14:textId="77777777" w:rsidR="000F03B9" w:rsidRDefault="000F03B9" w:rsidP="00942604">
      <w:pPr>
        <w:snapToGrid w:val="0"/>
        <w:spacing w:line="240" w:lineRule="auto"/>
      </w:pPr>
    </w:p>
    <w:p w14:paraId="3D18833F" w14:textId="1970CB16" w:rsidR="00C1600B" w:rsidRDefault="00C1600B" w:rsidP="00942604">
      <w:pPr>
        <w:snapToGrid w:val="0"/>
        <w:spacing w:line="240" w:lineRule="auto"/>
        <w:rPr>
          <w:rFonts w:hint="eastAsia"/>
        </w:rPr>
      </w:pPr>
      <w:r>
        <w:rPr>
          <w:rFonts w:hint="eastAsia"/>
        </w:rPr>
        <w:t>事業者支援については　研修提供、</w:t>
      </w:r>
      <w:r w:rsidR="00774BE9">
        <w:rPr>
          <w:rFonts w:hint="eastAsia"/>
        </w:rPr>
        <w:t>工場・店舗の</w:t>
      </w:r>
      <w:r>
        <w:rPr>
          <w:rFonts w:hint="eastAsia"/>
        </w:rPr>
        <w:t>衛生点検、ISO22000認証取得</w:t>
      </w:r>
      <w:r w:rsidR="00774BE9">
        <w:rPr>
          <w:rFonts w:hint="eastAsia"/>
        </w:rPr>
        <w:t>支援</w:t>
      </w:r>
      <w:r>
        <w:rPr>
          <w:rFonts w:hint="eastAsia"/>
        </w:rPr>
        <w:t>、新製品開発</w:t>
      </w:r>
      <w:r w:rsidR="00774BE9">
        <w:rPr>
          <w:rFonts w:hint="eastAsia"/>
        </w:rPr>
        <w:t>支援</w:t>
      </w:r>
      <w:r>
        <w:rPr>
          <w:rFonts w:hint="eastAsia"/>
        </w:rPr>
        <w:t>を中心に進めてまいります。</w:t>
      </w:r>
    </w:p>
    <w:p w14:paraId="02AD413F" w14:textId="77777777" w:rsidR="00C1600B" w:rsidRPr="00774BE9" w:rsidRDefault="00C1600B" w:rsidP="00942604">
      <w:pPr>
        <w:snapToGrid w:val="0"/>
        <w:spacing w:line="240" w:lineRule="auto"/>
        <w:rPr>
          <w:rFonts w:hint="eastAsia"/>
        </w:rPr>
      </w:pPr>
    </w:p>
    <w:p w14:paraId="56347482" w14:textId="1A231CEE" w:rsidR="0054156B" w:rsidRDefault="00C1600B" w:rsidP="00FE605B">
      <w:pPr>
        <w:snapToGrid w:val="0"/>
        <w:spacing w:after="0" w:line="240" w:lineRule="auto"/>
      </w:pPr>
      <w:r>
        <w:rPr>
          <w:rFonts w:hint="eastAsia"/>
        </w:rPr>
        <w:t>社会貢献については　関西大学の食のリスクマネジメント講座運営、みんなの吹田デーにて手指洗浄の大切さをコミュニケーション</w:t>
      </w:r>
    </w:p>
    <w:p w14:paraId="10C6F697" w14:textId="77777777" w:rsidR="00774BE9" w:rsidRDefault="00774BE9" w:rsidP="00FE605B">
      <w:pPr>
        <w:snapToGrid w:val="0"/>
        <w:spacing w:after="0" w:line="240" w:lineRule="auto"/>
      </w:pPr>
    </w:p>
    <w:p w14:paraId="50F9C481" w14:textId="79AE9BA7" w:rsidR="00774BE9" w:rsidRDefault="00774BE9" w:rsidP="00FE605B">
      <w:pPr>
        <w:snapToGrid w:val="0"/>
        <w:spacing w:after="0" w:line="240" w:lineRule="auto"/>
        <w:rPr>
          <w:rFonts w:hint="eastAsia"/>
        </w:rPr>
      </w:pPr>
      <w:r>
        <w:rPr>
          <w:rFonts w:hint="eastAsia"/>
        </w:rPr>
        <w:t>学会との連携については　日本臨床栄養学会（JSPEN）に　HACCPの導入、フードサービス学会に熱殺菌における課題について働きかけていきます</w:t>
      </w:r>
    </w:p>
    <w:sectPr w:rsidR="00774B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75408" w14:textId="77777777" w:rsidR="00414B11" w:rsidRDefault="00414B11" w:rsidP="00C034FD">
      <w:pPr>
        <w:spacing w:after="0" w:line="240" w:lineRule="auto"/>
      </w:pPr>
      <w:r>
        <w:separator/>
      </w:r>
    </w:p>
  </w:endnote>
  <w:endnote w:type="continuationSeparator" w:id="0">
    <w:p w14:paraId="1FAD5442" w14:textId="77777777" w:rsidR="00414B11" w:rsidRDefault="00414B11" w:rsidP="00C0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2C14F" w14:textId="77777777" w:rsidR="00414B11" w:rsidRDefault="00414B11" w:rsidP="00C034FD">
      <w:pPr>
        <w:spacing w:after="0" w:line="240" w:lineRule="auto"/>
      </w:pPr>
      <w:r>
        <w:separator/>
      </w:r>
    </w:p>
  </w:footnote>
  <w:footnote w:type="continuationSeparator" w:id="0">
    <w:p w14:paraId="492F5D38" w14:textId="77777777" w:rsidR="00414B11" w:rsidRDefault="00414B11" w:rsidP="00C03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3B"/>
    <w:rsid w:val="000155C7"/>
    <w:rsid w:val="00031B42"/>
    <w:rsid w:val="000459A6"/>
    <w:rsid w:val="0008210C"/>
    <w:rsid w:val="000A3302"/>
    <w:rsid w:val="000C0107"/>
    <w:rsid w:val="000D2090"/>
    <w:rsid w:val="000F03B9"/>
    <w:rsid w:val="00101688"/>
    <w:rsid w:val="00120381"/>
    <w:rsid w:val="001C5801"/>
    <w:rsid w:val="00201375"/>
    <w:rsid w:val="002222CB"/>
    <w:rsid w:val="00246CD9"/>
    <w:rsid w:val="00253908"/>
    <w:rsid w:val="00292A8D"/>
    <w:rsid w:val="002A12A4"/>
    <w:rsid w:val="00374582"/>
    <w:rsid w:val="003901D4"/>
    <w:rsid w:val="00390A99"/>
    <w:rsid w:val="003963CB"/>
    <w:rsid w:val="00414B11"/>
    <w:rsid w:val="0043448D"/>
    <w:rsid w:val="00437AE8"/>
    <w:rsid w:val="00461F80"/>
    <w:rsid w:val="00470F52"/>
    <w:rsid w:val="004729FD"/>
    <w:rsid w:val="0048380D"/>
    <w:rsid w:val="00487FE4"/>
    <w:rsid w:val="004B243F"/>
    <w:rsid w:val="004E0FF1"/>
    <w:rsid w:val="005150B1"/>
    <w:rsid w:val="0054156B"/>
    <w:rsid w:val="00545E9E"/>
    <w:rsid w:val="00561E96"/>
    <w:rsid w:val="00566791"/>
    <w:rsid w:val="00620B1B"/>
    <w:rsid w:val="006218BC"/>
    <w:rsid w:val="006401A8"/>
    <w:rsid w:val="00641294"/>
    <w:rsid w:val="006754DB"/>
    <w:rsid w:val="00675B53"/>
    <w:rsid w:val="006918DA"/>
    <w:rsid w:val="006A292B"/>
    <w:rsid w:val="00710976"/>
    <w:rsid w:val="00721867"/>
    <w:rsid w:val="007401AA"/>
    <w:rsid w:val="00741AEB"/>
    <w:rsid w:val="00774BE9"/>
    <w:rsid w:val="00784A20"/>
    <w:rsid w:val="00797794"/>
    <w:rsid w:val="007A49FD"/>
    <w:rsid w:val="007A781D"/>
    <w:rsid w:val="007B099C"/>
    <w:rsid w:val="007D3754"/>
    <w:rsid w:val="007D5867"/>
    <w:rsid w:val="0080362F"/>
    <w:rsid w:val="008138E5"/>
    <w:rsid w:val="00833AA1"/>
    <w:rsid w:val="008341D2"/>
    <w:rsid w:val="00835207"/>
    <w:rsid w:val="00836895"/>
    <w:rsid w:val="00871E71"/>
    <w:rsid w:val="008C4479"/>
    <w:rsid w:val="008F7A46"/>
    <w:rsid w:val="00900D35"/>
    <w:rsid w:val="00942604"/>
    <w:rsid w:val="009E4FA6"/>
    <w:rsid w:val="00A35505"/>
    <w:rsid w:val="00A42865"/>
    <w:rsid w:val="00A574A9"/>
    <w:rsid w:val="00AB4EBE"/>
    <w:rsid w:val="00AC4396"/>
    <w:rsid w:val="00AE50AA"/>
    <w:rsid w:val="00B1237B"/>
    <w:rsid w:val="00B2072A"/>
    <w:rsid w:val="00B21BA4"/>
    <w:rsid w:val="00B57945"/>
    <w:rsid w:val="00B57ED1"/>
    <w:rsid w:val="00B612A7"/>
    <w:rsid w:val="00BF293B"/>
    <w:rsid w:val="00C034FD"/>
    <w:rsid w:val="00C1600B"/>
    <w:rsid w:val="00C46861"/>
    <w:rsid w:val="00C547AA"/>
    <w:rsid w:val="00C75DF1"/>
    <w:rsid w:val="00C93D3C"/>
    <w:rsid w:val="00CE28E9"/>
    <w:rsid w:val="00CF658F"/>
    <w:rsid w:val="00D04AF8"/>
    <w:rsid w:val="00D17E35"/>
    <w:rsid w:val="00D2270C"/>
    <w:rsid w:val="00D35685"/>
    <w:rsid w:val="00D403B1"/>
    <w:rsid w:val="00D4316B"/>
    <w:rsid w:val="00D45EA5"/>
    <w:rsid w:val="00D577B0"/>
    <w:rsid w:val="00D73619"/>
    <w:rsid w:val="00D75BAA"/>
    <w:rsid w:val="00D81A6A"/>
    <w:rsid w:val="00DA378E"/>
    <w:rsid w:val="00DC114E"/>
    <w:rsid w:val="00DC4B0E"/>
    <w:rsid w:val="00DE7948"/>
    <w:rsid w:val="00DF5D00"/>
    <w:rsid w:val="00DF626B"/>
    <w:rsid w:val="00E037ED"/>
    <w:rsid w:val="00E10475"/>
    <w:rsid w:val="00EC10A6"/>
    <w:rsid w:val="00ED4D83"/>
    <w:rsid w:val="00EF45CA"/>
    <w:rsid w:val="00F074DF"/>
    <w:rsid w:val="00F106EB"/>
    <w:rsid w:val="00F1517D"/>
    <w:rsid w:val="00F24BBA"/>
    <w:rsid w:val="00F354F9"/>
    <w:rsid w:val="00F56CA1"/>
    <w:rsid w:val="00F608C1"/>
    <w:rsid w:val="00F81A4A"/>
    <w:rsid w:val="00F964F8"/>
    <w:rsid w:val="00F97F03"/>
    <w:rsid w:val="00FB79BD"/>
    <w:rsid w:val="00FE6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4EE38"/>
  <w15:chartTrackingRefBased/>
  <w15:docId w15:val="{BE81F9A7-8479-4D36-943C-D4780B8C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A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4FD"/>
    <w:pPr>
      <w:tabs>
        <w:tab w:val="center" w:pos="4252"/>
        <w:tab w:val="right" w:pos="8504"/>
      </w:tabs>
      <w:snapToGrid w:val="0"/>
    </w:pPr>
  </w:style>
  <w:style w:type="character" w:customStyle="1" w:styleId="a4">
    <w:name w:val="ヘッダー (文字)"/>
    <w:basedOn w:val="a0"/>
    <w:link w:val="a3"/>
    <w:uiPriority w:val="99"/>
    <w:rsid w:val="00C034FD"/>
  </w:style>
  <w:style w:type="paragraph" w:styleId="a5">
    <w:name w:val="footer"/>
    <w:basedOn w:val="a"/>
    <w:link w:val="a6"/>
    <w:uiPriority w:val="99"/>
    <w:unhideWhenUsed/>
    <w:rsid w:val="00C034FD"/>
    <w:pPr>
      <w:tabs>
        <w:tab w:val="center" w:pos="4252"/>
        <w:tab w:val="right" w:pos="8504"/>
      </w:tabs>
      <w:snapToGrid w:val="0"/>
    </w:pPr>
  </w:style>
  <w:style w:type="character" w:customStyle="1" w:styleId="a6">
    <w:name w:val="フッター (文字)"/>
    <w:basedOn w:val="a0"/>
    <w:link w:val="a5"/>
    <w:uiPriority w:val="99"/>
    <w:rsid w:val="00C034FD"/>
  </w:style>
  <w:style w:type="paragraph" w:styleId="a7">
    <w:name w:val="List Paragraph"/>
    <w:basedOn w:val="a"/>
    <w:uiPriority w:val="34"/>
    <w:qFormat/>
    <w:rsid w:val="00545E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鉄磨 広田</dc:creator>
  <cp:keywords/>
  <dc:description/>
  <cp:lastModifiedBy>鉄磨 広田</cp:lastModifiedBy>
  <cp:revision>3</cp:revision>
  <dcterms:created xsi:type="dcterms:W3CDTF">2025-01-13T07:50:00Z</dcterms:created>
  <dcterms:modified xsi:type="dcterms:W3CDTF">2025-01-26T09:11:00Z</dcterms:modified>
</cp:coreProperties>
</file>